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480" w:lineRule="exact"/>
        <w:ind w:left="0" w:leftChars="0" w:firstLine="0" w:firstLineChars="0"/>
        <w:jc w:val="left"/>
        <w:rPr>
          <w:rFonts w:hint="eastAsia" w:ascii="黑体" w:hAnsi="黑体" w:eastAsia="黑体" w:cs="黑体"/>
          <w:bCs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黑体" w:hAnsi="黑体" w:eastAsia="黑体" w:cs="黑体"/>
          <w:bCs/>
          <w:color w:val="auto"/>
          <w:sz w:val="32"/>
          <w:szCs w:val="32"/>
          <w:highlight w:val="none"/>
        </w:rPr>
        <w:t>附件</w:t>
      </w:r>
      <w:r>
        <w:rPr>
          <w:rFonts w:hint="eastAsia" w:ascii="黑体" w:hAnsi="黑体" w:eastAsia="黑体" w:cs="黑体"/>
          <w:bCs/>
          <w:color w:val="auto"/>
          <w:sz w:val="32"/>
          <w:szCs w:val="32"/>
          <w:highlight w:val="none"/>
          <w:lang w:val="en-US" w:eastAsia="zh-CN"/>
        </w:rPr>
        <w:t>1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40" w:lineRule="exact"/>
        <w:jc w:val="both"/>
        <w:textAlignment w:val="auto"/>
        <w:rPr>
          <w:rFonts w:hint="default" w:ascii="Times New Roman Regular" w:hAnsi="Times New Roman Regular" w:eastAsia="方正小标宋_GBK" w:cs="Times New Roman Regular"/>
          <w:b w:val="0"/>
          <w:bCs/>
          <w:color w:val="auto"/>
          <w:sz w:val="44"/>
          <w:szCs w:val="44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40" w:lineRule="exact"/>
        <w:jc w:val="center"/>
        <w:textAlignment w:val="auto"/>
        <w:rPr>
          <w:rFonts w:hint="default" w:ascii="Times New Roman Regular" w:hAnsi="Times New Roman Regular" w:eastAsia="方正公文小标宋" w:cs="Times New Roman Regular"/>
          <w:b w:val="0"/>
          <w:bCs/>
          <w:color w:val="auto"/>
          <w:sz w:val="44"/>
          <w:szCs w:val="44"/>
          <w:highlight w:val="none"/>
          <w:lang w:val="en-US" w:eastAsia="zh-CN"/>
        </w:rPr>
      </w:pPr>
      <w:bookmarkStart w:id="0" w:name="_GoBack"/>
      <w:r>
        <w:rPr>
          <w:rFonts w:hint="default" w:ascii="Times New Roman Regular" w:hAnsi="Times New Roman Regular" w:eastAsia="方正公文小标宋" w:cs="Times New Roman Regular"/>
          <w:b w:val="0"/>
          <w:bCs/>
          <w:color w:val="auto"/>
          <w:sz w:val="44"/>
          <w:szCs w:val="44"/>
          <w:highlight w:val="none"/>
        </w:rPr>
        <w:t>第</w:t>
      </w: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</w:rPr>
        <w:t>2</w:t>
      </w:r>
      <w:r>
        <w:rPr>
          <w:rFonts w:hint="eastAsia" w:ascii="方正小标宋简体" w:hAnsi="方正小标宋简体" w:eastAsia="方正小标宋简体" w:cs="方正小标宋简体"/>
          <w:b w:val="0"/>
          <w:bCs/>
          <w:color w:val="auto"/>
          <w:sz w:val="44"/>
          <w:szCs w:val="44"/>
          <w:highlight w:val="none"/>
          <w:lang w:val="en-US" w:eastAsia="zh-CN"/>
        </w:rPr>
        <w:t>6</w:t>
      </w:r>
      <w:r>
        <w:rPr>
          <w:rFonts w:hint="default" w:ascii="Times New Roman Regular" w:hAnsi="Times New Roman Regular" w:eastAsia="方正公文小标宋" w:cs="Times New Roman Regular"/>
          <w:b w:val="0"/>
          <w:bCs/>
          <w:color w:val="auto"/>
          <w:sz w:val="44"/>
          <w:szCs w:val="44"/>
          <w:highlight w:val="none"/>
        </w:rPr>
        <w:t>届北京市学生植物栽培</w:t>
      </w:r>
      <w:r>
        <w:rPr>
          <w:rFonts w:hint="default" w:ascii="Times New Roman Regular" w:hAnsi="Times New Roman Regular" w:eastAsia="方正公文小标宋" w:cs="Times New Roman Regular"/>
          <w:b w:val="0"/>
          <w:bCs/>
          <w:color w:val="auto"/>
          <w:sz w:val="44"/>
          <w:szCs w:val="44"/>
          <w:highlight w:val="none"/>
          <w:lang w:val="en-US" w:eastAsia="zh-CN"/>
        </w:rPr>
        <w:t>实践活动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40" w:lineRule="exact"/>
        <w:jc w:val="center"/>
        <w:textAlignment w:val="auto"/>
        <w:rPr>
          <w:rFonts w:hint="default" w:ascii="Times New Roman Regular" w:hAnsi="Times New Roman Regular" w:eastAsia="方正公文小标宋" w:cs="Times New Roman Regular"/>
          <w:b w:val="0"/>
          <w:bCs/>
          <w:color w:val="auto"/>
          <w:sz w:val="44"/>
          <w:szCs w:val="44"/>
          <w:highlight w:val="none"/>
          <w:lang w:eastAsia="zh-CN"/>
        </w:rPr>
      </w:pPr>
      <w:r>
        <w:rPr>
          <w:rFonts w:hint="default" w:ascii="Times New Roman Regular" w:hAnsi="Times New Roman Regular" w:eastAsia="方正公文小标宋" w:cs="Times New Roman Regular"/>
          <w:b w:val="0"/>
          <w:bCs/>
          <w:color w:val="auto"/>
          <w:sz w:val="44"/>
          <w:szCs w:val="44"/>
          <w:highlight w:val="none"/>
        </w:rPr>
        <w:t>活动</w:t>
      </w:r>
      <w:r>
        <w:rPr>
          <w:rFonts w:hint="default" w:ascii="Times New Roman Regular" w:hAnsi="Times New Roman Regular" w:eastAsia="方正公文小标宋" w:cs="Times New Roman Regular"/>
          <w:b w:val="0"/>
          <w:bCs/>
          <w:color w:val="auto"/>
          <w:sz w:val="44"/>
          <w:szCs w:val="44"/>
          <w:highlight w:val="none"/>
          <w:lang w:val="en-US" w:eastAsia="zh-CN"/>
        </w:rPr>
        <w:t>方案</w:t>
      </w:r>
    </w:p>
    <w:bookmarkEnd w:id="0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jc w:val="both"/>
        <w:textAlignment w:val="auto"/>
        <w:rPr>
          <w:rFonts w:hint="default" w:ascii="Times New Roman Regular" w:hAnsi="Times New Roman Regular" w:eastAsia="方正小标宋_GBK" w:cs="Times New Roman Regular"/>
          <w:b w:val="0"/>
          <w:bCs/>
          <w:color w:val="auto"/>
          <w:sz w:val="44"/>
          <w:szCs w:val="44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</w:rPr>
        <w:t>一、活动</w:t>
      </w: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>目的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eastAsia" w:ascii="方正仿宋_GB2312" w:hAnsi="方正仿宋_GB2312" w:eastAsia="方正仿宋_GB2312" w:cs="方正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color w:val="auto"/>
          <w:kern w:val="2"/>
          <w:sz w:val="32"/>
          <w:szCs w:val="32"/>
          <w:highlight w:val="none"/>
          <w:lang w:val="en-US" w:eastAsia="zh-CN" w:bidi="ar-SA"/>
        </w:rPr>
        <w:t>活动致力于为学生搭建亲近自然、躬行实践的平台，引导学生在出力流汗中体悟劳动价值，在探索生命奥秘中提升科学素养，在悉心陪伴中涵养珍视生命、乐观向上的品格。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>二、组织机构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6"/>
        <w:textAlignment w:val="auto"/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</w:rPr>
      </w:pP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</w:rPr>
        <w:t>主办单位：北京市教育委员会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6"/>
        <w:textAlignment w:val="auto"/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</w:rPr>
      </w:pP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</w:rPr>
        <w:t>承办单位：北京市少年宫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1923" w:firstLineChars="601"/>
        <w:textAlignment w:val="auto"/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eastAsia="zh-CN"/>
        </w:rPr>
        <w:t>（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>北京市青少年科技馆、北京教学植物园）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</w:rPr>
      </w:pP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>三</w:t>
      </w: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</w:rPr>
        <w:t>、活动时间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方正仿宋_GB2312" w:hAnsi="方正仿宋_GB2312" w:eastAsia="方正仿宋_GB2312" w:cs="方正仿宋_GB2312"/>
          <w:color w:val="auto"/>
          <w:sz w:val="32"/>
          <w:szCs w:val="32"/>
          <w:highlight w:val="none"/>
        </w:rPr>
      </w:pPr>
      <w:r>
        <w:rPr>
          <w:rFonts w:hint="eastAsia" w:ascii="方正仿宋_GB2312" w:hAnsi="方正仿宋_GB2312" w:eastAsia="方正仿宋_GB2312" w:cs="方正仿宋_GB2312"/>
          <w:color w:val="auto"/>
          <w:sz w:val="32"/>
          <w:szCs w:val="32"/>
          <w:highlight w:val="none"/>
        </w:rPr>
        <w:t>202</w:t>
      </w:r>
      <w:r>
        <w:rPr>
          <w:rFonts w:hint="eastAsia" w:ascii="方正仿宋_GB2312" w:hAnsi="方正仿宋_GB2312" w:eastAsia="方正仿宋_GB2312" w:cs="方正仿宋_GB2312"/>
          <w:color w:val="auto"/>
          <w:sz w:val="32"/>
          <w:szCs w:val="32"/>
          <w:highlight w:val="none"/>
          <w:lang w:val="en-US" w:eastAsia="zh-CN"/>
        </w:rPr>
        <w:t>6</w:t>
      </w:r>
      <w:r>
        <w:rPr>
          <w:rFonts w:hint="eastAsia" w:ascii="方正仿宋_GB2312" w:hAnsi="方正仿宋_GB2312" w:eastAsia="方正仿宋_GB2312" w:cs="方正仿宋_GB2312"/>
          <w:color w:val="auto"/>
          <w:sz w:val="32"/>
          <w:szCs w:val="32"/>
          <w:highlight w:val="none"/>
        </w:rPr>
        <w:t>年</w:t>
      </w:r>
      <w:r>
        <w:rPr>
          <w:rFonts w:hint="eastAsia" w:ascii="方正仿宋_GB2312" w:hAnsi="方正仿宋_GB2312" w:eastAsia="方正仿宋_GB2312" w:cs="方正仿宋_GB2312"/>
          <w:color w:val="auto"/>
          <w:sz w:val="32"/>
          <w:szCs w:val="32"/>
          <w:highlight w:val="none"/>
          <w:lang w:val="en-US" w:eastAsia="zh-CN"/>
        </w:rPr>
        <w:t>4</w:t>
      </w:r>
      <w:r>
        <w:rPr>
          <w:rFonts w:hint="eastAsia" w:ascii="方正仿宋_GB2312" w:hAnsi="方正仿宋_GB2312" w:eastAsia="方正仿宋_GB2312" w:cs="方正仿宋_GB2312"/>
          <w:color w:val="auto"/>
          <w:sz w:val="32"/>
          <w:szCs w:val="32"/>
          <w:highlight w:val="none"/>
        </w:rPr>
        <w:t>月至11月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>四、活动对象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>北京市在校中小学生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>活动内容</w:t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0" w:firstLineChars="0"/>
        <w:textAlignment w:val="auto"/>
        <w:rPr>
          <w:rFonts w:hint="default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 xml:space="preserve">    </w:t>
      </w:r>
      <w:r>
        <w:rPr>
          <w:rFonts w:hint="default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  <w:t>（一）</w:t>
      </w:r>
      <w:r>
        <w:rPr>
          <w:rFonts w:hint="eastAsia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  <w:t>开展栽培观察记录活动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6"/>
        <w:textAlignment w:val="auto"/>
        <w:rPr>
          <w:rFonts w:hint="eastAsia" w:ascii="仿宋" w:hAnsi="仿宋" w:eastAsia="仿宋" w:cs="仿宋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highlight w:val="none"/>
          <w:lang w:val="en-US" w:eastAsia="zh-CN"/>
        </w:rPr>
        <w:t>学生可选择</w:t>
      </w:r>
      <w:r>
        <w:rPr>
          <w:rFonts w:hint="eastAsia" w:ascii="仿宋" w:hAnsi="仿宋" w:eastAsia="仿宋" w:cs="仿宋"/>
          <w:color w:val="auto"/>
          <w:sz w:val="32"/>
          <w:szCs w:val="32"/>
          <w:highlight w:val="none"/>
        </w:rPr>
        <w:t>鸡蛋茄、</w:t>
      </w:r>
      <w:r>
        <w:rPr>
          <w:rFonts w:hint="eastAsia" w:ascii="仿宋" w:hAnsi="仿宋" w:eastAsia="仿宋" w:cs="仿宋"/>
          <w:color w:val="auto"/>
          <w:sz w:val="32"/>
          <w:szCs w:val="32"/>
          <w:highlight w:val="none"/>
          <w:lang w:val="en-US" w:eastAsia="zh-CN"/>
        </w:rPr>
        <w:t>矮</w:t>
      </w:r>
      <w:r>
        <w:rPr>
          <w:rFonts w:hint="eastAsia" w:ascii="仿宋" w:hAnsi="仿宋" w:eastAsia="仿宋" w:cs="仿宋"/>
          <w:color w:val="auto"/>
          <w:sz w:val="32"/>
          <w:szCs w:val="32"/>
          <w:highlight w:val="none"/>
        </w:rPr>
        <w:t>番茄、凤仙花、百日草、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</w:rPr>
        <w:t>五彩椒、玩偶南瓜、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  <w:lang w:val="en-US" w:eastAsia="zh-CN"/>
        </w:rPr>
        <w:t>矮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</w:rPr>
        <w:t>向日葵中任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  <w:lang w:val="en-US" w:eastAsia="zh-CN"/>
        </w:rPr>
        <w:t>意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</w:rPr>
        <w:t>1种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</w:rPr>
        <w:t>或选择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  <w:lang w:val="en-US" w:eastAsia="zh-CN"/>
        </w:rPr>
        <w:t>上述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</w:rPr>
        <w:t>7种以外能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  <w:lang w:val="en-US" w:eastAsia="zh-CN"/>
        </w:rPr>
        <w:t>在3个月左右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</w:rPr>
        <w:t>完整体现播种到开花结果全过程的植物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  <w:lang w:eastAsia="zh-CN"/>
        </w:rPr>
        <w:t>）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highlight w:val="none"/>
          <w:lang w:val="en-US" w:eastAsia="zh-CN"/>
        </w:rPr>
        <w:t>开展种植实践，通过亲手播种、养护、观察、记录的全过程，掌握科学观察与记录方法，在出</w:t>
      </w:r>
      <w:r>
        <w:rPr>
          <w:rFonts w:hint="eastAsia" w:ascii="仿宋" w:hAnsi="仿宋" w:eastAsia="仿宋" w:cs="仿宋"/>
          <w:color w:val="auto"/>
          <w:sz w:val="32"/>
          <w:szCs w:val="32"/>
          <w:highlight w:val="none"/>
          <w:lang w:val="en-US" w:eastAsia="zh-CN"/>
        </w:rPr>
        <w:t>力流汗中体悟劳动价值，在探索生命奥秘中提升科学素养。参与此类活动学生需以观察记录及收获体会的形式提交实践成果。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  <w:t>（二）开展</w:t>
      </w:r>
      <w:r>
        <w:rPr>
          <w:rFonts w:hint="eastAsia" w:ascii="楷体" w:hAnsi="楷体" w:eastAsia="楷体" w:cs="楷体"/>
          <w:color w:val="auto"/>
          <w:sz w:val="32"/>
          <w:szCs w:val="32"/>
          <w:highlight w:val="none"/>
          <w:lang w:val="en-US" w:eastAsia="zh-CN"/>
        </w:rPr>
        <w:t>“讲述我的栽培故事”</w:t>
      </w:r>
      <w:r>
        <w:rPr>
          <w:rFonts w:hint="default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  <w:t>展示活动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  <w:highlight w:val="none"/>
          <w:lang w:val="en-US" w:eastAsia="zh-CN"/>
        </w:rPr>
        <w:t>学生结合亲身栽培经历，讲述真实故事、分享成长感悟，</w:t>
      </w:r>
      <w:r>
        <w:rPr>
          <w:rFonts w:hint="eastAsia" w:ascii="仿宋" w:hAnsi="仿宋" w:eastAsia="仿宋" w:cs="仿宋"/>
          <w:sz w:val="32"/>
          <w:szCs w:val="32"/>
        </w:rPr>
        <w:t>具体可包括但不限于：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‌真实经历‌：讲述在植物栽培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种植活动</w:t>
      </w:r>
      <w:r>
        <w:rPr>
          <w:rFonts w:hint="eastAsia" w:ascii="仿宋" w:hAnsi="仿宋" w:eastAsia="仿宋" w:cs="仿宋"/>
          <w:sz w:val="32"/>
          <w:szCs w:val="32"/>
        </w:rPr>
        <w:t>期间亲身经历的、与植物相处的真实故事。例如：播种时的期待、日常养护中的观察、遇到难题时的解决过程、植物成长带来的惊喜与思考等。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‌深刻感悟‌：分享从植物生长周期中体会到的生命力量、对自然生态的新认知，以及在栽培实践中形成的尊重科学、热爱劳动、敬畏自然的品质。可融入栽培过程中与同学协作、家人支持等情节。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6"/>
        <w:textAlignment w:val="auto"/>
        <w:rPr>
          <w:rFonts w:hint="eastAsia" w:ascii="仿宋" w:hAnsi="仿宋" w:eastAsia="仿宋" w:cs="仿宋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highlight w:val="none"/>
          <w:lang w:val="en-US" w:eastAsia="zh-CN"/>
        </w:rPr>
        <w:t>参与此类活动学生以演讲“我的栽培故事”为实践成果进展展示。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</w:rPr>
        <w:t>活动</w:t>
      </w: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>过程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  <w:t>植物</w:t>
      </w:r>
      <w:r>
        <w:rPr>
          <w:rFonts w:hint="eastAsia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  <w:t>栽培观察记录</w:t>
      </w:r>
      <w:r>
        <w:rPr>
          <w:rFonts w:hint="default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  <w:t>活动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仿宋_GB2312" w:cs="Times New Roman Regular"/>
          <w:b/>
          <w:bCs/>
          <w:color w:val="auto"/>
          <w:sz w:val="32"/>
          <w:szCs w:val="32"/>
          <w:highlight w:val="none"/>
          <w:lang w:val="en-US" w:eastAsia="zh-CN"/>
        </w:rPr>
        <w:t xml:space="preserve"> 1.时间安排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</w:rPr>
      </w:pPr>
    </w:p>
    <w:tbl>
      <w:tblPr>
        <w:tblStyle w:val="8"/>
        <w:tblW w:w="903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1"/>
        <w:gridCol w:w="3844"/>
        <w:gridCol w:w="3962"/>
      </w:tblGrid>
      <w:tr>
        <w:trPr>
          <w:trHeight w:val="475" w:hRule="atLeast"/>
          <w:jc w:val="center"/>
        </w:trPr>
        <w:tc>
          <w:tcPr>
            <w:tcW w:w="123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b/>
                <w:bCs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b/>
                <w:bCs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环节</w:t>
            </w:r>
          </w:p>
        </w:tc>
        <w:tc>
          <w:tcPr>
            <w:tcW w:w="384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b/>
                <w:bCs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b/>
                <w:bCs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时间</w:t>
            </w:r>
          </w:p>
        </w:tc>
        <w:tc>
          <w:tcPr>
            <w:tcW w:w="396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b/>
                <w:bCs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b/>
                <w:bCs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说明</w:t>
            </w:r>
          </w:p>
        </w:tc>
      </w:tr>
      <w:tr>
        <w:trPr>
          <w:trHeight w:val="417" w:hRule="atLeast"/>
          <w:jc w:val="center"/>
        </w:trPr>
        <w:tc>
          <w:tcPr>
            <w:tcW w:w="123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活动培训</w:t>
            </w:r>
          </w:p>
        </w:tc>
        <w:tc>
          <w:tcPr>
            <w:tcW w:w="38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月</w:t>
            </w: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上</w:t>
            </w: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旬</w:t>
            </w:r>
          </w:p>
        </w:tc>
        <w:tc>
          <w:tcPr>
            <w:tcW w:w="396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系统首页（sjhd.bjssng.cn）下载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培训内容及系统各级用户操作指南</w:t>
            </w:r>
          </w:p>
        </w:tc>
      </w:tr>
      <w:tr>
        <w:trPr>
          <w:jc w:val="center"/>
        </w:trPr>
        <w:tc>
          <w:tcPr>
            <w:tcW w:w="123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活动报名</w:t>
            </w:r>
          </w:p>
        </w:tc>
        <w:tc>
          <w:tcPr>
            <w:tcW w:w="38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</w:rPr>
              <w:t>4月1</w:t>
            </w: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</w:rPr>
              <w:t>日0时</w:t>
            </w: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至5月31日12时</w:t>
            </w:r>
          </w:p>
        </w:tc>
        <w:tc>
          <w:tcPr>
            <w:tcW w:w="396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eastAsia="zh-CN"/>
              </w:rPr>
            </w:pP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逐级</w:t>
            </w: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</w:rPr>
              <w:t>登录系统</w:t>
            </w: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报名</w:t>
            </w:r>
          </w:p>
        </w:tc>
      </w:tr>
      <w:tr>
        <w:trPr>
          <w:jc w:val="center"/>
        </w:trPr>
        <w:tc>
          <w:tcPr>
            <w:tcW w:w="123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材料上传</w:t>
            </w:r>
          </w:p>
        </w:tc>
        <w:tc>
          <w:tcPr>
            <w:tcW w:w="38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成功报名后至9月16日12时</w:t>
            </w:r>
          </w:p>
        </w:tc>
        <w:tc>
          <w:tcPr>
            <w:tcW w:w="396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上传各阶段文字、图片和心得体会</w:t>
            </w:r>
          </w:p>
        </w:tc>
      </w:tr>
      <w:tr>
        <w:trPr>
          <w:jc w:val="center"/>
        </w:trPr>
        <w:tc>
          <w:tcPr>
            <w:tcW w:w="123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校级推荐</w:t>
            </w:r>
          </w:p>
        </w:tc>
        <w:tc>
          <w:tcPr>
            <w:tcW w:w="38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9月16日12时至9月24日12时</w:t>
            </w:r>
          </w:p>
        </w:tc>
        <w:tc>
          <w:tcPr>
            <w:tcW w:w="396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提交推荐学生名单、照片、学校总结</w:t>
            </w:r>
          </w:p>
        </w:tc>
      </w:tr>
      <w:tr>
        <w:trPr>
          <w:trHeight w:val="428" w:hRule="atLeast"/>
          <w:jc w:val="center"/>
        </w:trPr>
        <w:tc>
          <w:tcPr>
            <w:tcW w:w="123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市级评选</w:t>
            </w:r>
          </w:p>
        </w:tc>
        <w:tc>
          <w:tcPr>
            <w:tcW w:w="38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9月至10月</w:t>
            </w:r>
          </w:p>
        </w:tc>
        <w:tc>
          <w:tcPr>
            <w:tcW w:w="396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专家评审</w:t>
            </w:r>
          </w:p>
        </w:tc>
      </w:tr>
      <w:tr>
        <w:trPr>
          <w:trHeight w:val="418" w:hRule="atLeast"/>
          <w:jc w:val="center"/>
        </w:trPr>
        <w:tc>
          <w:tcPr>
            <w:tcW w:w="123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总结展示</w:t>
            </w:r>
          </w:p>
        </w:tc>
        <w:tc>
          <w:tcPr>
            <w:tcW w:w="38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11月</w:t>
            </w:r>
          </w:p>
        </w:tc>
        <w:tc>
          <w:tcPr>
            <w:tcW w:w="396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时间地点另行通知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default" w:ascii="Times New Roman Regular" w:hAnsi="Times New Roman Regular" w:cs="Times New Roman Regular"/>
          <w:b/>
          <w:bCs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仿宋_GB2312" w:cs="Times New Roman Regular"/>
          <w:b/>
          <w:bCs/>
          <w:color w:val="auto"/>
          <w:sz w:val="32"/>
          <w:szCs w:val="32"/>
          <w:highlight w:val="none"/>
          <w:lang w:val="en-US" w:eastAsia="zh-CN"/>
        </w:rPr>
        <w:t>2.报名办法</w:t>
      </w:r>
      <w:r>
        <w:rPr>
          <w:rFonts w:hint="default" w:ascii="Times New Roman Regular" w:hAnsi="Times New Roman Regular" w:cs="Times New Roman Regular"/>
          <w:b/>
          <w:bCs/>
          <w:color w:val="auto"/>
          <w:sz w:val="32"/>
          <w:szCs w:val="32"/>
          <w:highlight w:val="none"/>
          <w:lang w:val="en-US" w:eastAsia="zh-CN"/>
        </w:rPr>
        <w:t>（截止于5月31日中午12时）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报名采用</w:t>
      </w:r>
      <w:r>
        <w:rPr>
          <w:rFonts w:hint="eastAsia" w:ascii="Times New Roman Regular" w:hAnsi="Times New Roman Regular" w:eastAsia="仿宋" w:cs="Times New Roman Regular"/>
          <w:b/>
          <w:bCs/>
          <w:color w:val="auto"/>
          <w:sz w:val="32"/>
          <w:szCs w:val="32"/>
          <w:highlight w:val="none"/>
          <w:lang w:val="en-US" w:eastAsia="zh-CN"/>
        </w:rPr>
        <w:t>逐级</w:t>
      </w: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方式开展（网址：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vertAlign w:val="baseline"/>
          <w:lang w:val="en-US" w:eastAsia="zh-CN"/>
        </w:rPr>
        <w:t>sjhd.bjssng.cn</w:t>
      </w: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highlight w:val="none"/>
          <w:vertAlign w:val="baseline"/>
          <w:lang w:val="en-US" w:eastAsia="zh-CN"/>
        </w:rPr>
        <w:t>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（1）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学校管理员（每校限1名，经学校</w:t>
      </w: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单位负责人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认定）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登录系统申请活动权限，审核通过后勾选本校辅导教师。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（2）辅导教师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辅导教师需先确认本人已通过学校管理员报名成功，方可通知学生进行报名。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（</w:t>
      </w: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3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）</w:t>
      </w: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学生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_GB2312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仿宋_GB2312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登录系统选择植物</w:t>
      </w: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进行</w:t>
      </w:r>
      <w:r>
        <w:rPr>
          <w:rFonts w:hint="default" w:ascii="Times New Roman Regular" w:hAnsi="Times New Roman Regular" w:eastAsia="仿宋_GB2312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自主报名</w:t>
      </w: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，准确</w:t>
      </w:r>
      <w:r>
        <w:rPr>
          <w:rFonts w:hint="default" w:ascii="Times New Roman Regular" w:hAnsi="Times New Roman Regular" w:cs="Times New Roman Regular"/>
          <w:color w:val="auto"/>
          <w:sz w:val="32"/>
          <w:szCs w:val="32"/>
          <w:highlight w:val="none"/>
          <w:lang w:val="en-US" w:eastAsia="zh-CN"/>
        </w:rPr>
        <w:t>填写相关信息后确认报名</w:t>
      </w:r>
      <w:r>
        <w:rPr>
          <w:rFonts w:hint="default" w:ascii="Times New Roman Regular" w:hAnsi="Times New Roman Regular" w:eastAsia="仿宋_GB2312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default" w:ascii="Times New Roman Regular" w:hAnsi="Times New Roman Regular" w:eastAsia="仿宋" w:cs="Times New Roman Regular"/>
          <w:b/>
          <w:bCs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仿宋" w:cs="Times New Roman Regular"/>
          <w:b/>
          <w:bCs/>
          <w:color w:val="auto"/>
          <w:sz w:val="32"/>
          <w:szCs w:val="32"/>
          <w:highlight w:val="none"/>
          <w:lang w:val="en-US" w:eastAsia="zh-CN"/>
        </w:rPr>
        <w:t>3.材料上传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Times New Roman Regular" w:hAnsi="Times New Roman Regular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Times New Roman Regular" w:hAnsi="Times New Roman Regular" w:cs="Times New Roman Regular"/>
          <w:color w:val="auto"/>
          <w:sz w:val="32"/>
          <w:szCs w:val="32"/>
          <w:highlight w:val="none"/>
          <w:lang w:val="en-US" w:eastAsia="zh-CN"/>
        </w:rPr>
        <w:t>（1）学生</w:t>
      </w: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（</w:t>
      </w:r>
      <w:r>
        <w:rPr>
          <w:rFonts w:hint="eastAsia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上传</w:t>
      </w: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截止</w:t>
      </w:r>
      <w:r>
        <w:rPr>
          <w:rFonts w:hint="eastAsia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于9</w:t>
      </w: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月</w:t>
      </w:r>
      <w:r>
        <w:rPr>
          <w:rFonts w:hint="eastAsia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16</w:t>
      </w: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日中午12时）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cs="Times New Roman Regular"/>
          <w:color w:val="auto"/>
          <w:sz w:val="32"/>
          <w:szCs w:val="32"/>
          <w:highlight w:val="none"/>
          <w:lang w:val="en-US" w:eastAsia="zh-CN"/>
        </w:rPr>
        <w:t>上传</w:t>
      </w:r>
      <w:r>
        <w:rPr>
          <w:rFonts w:hint="default" w:ascii="Times New Roman Regular" w:hAnsi="Times New Roman Regular" w:eastAsia="仿宋" w:cs="Times New Roman Regular"/>
          <w:b w:val="0"/>
          <w:bCs w:val="0"/>
          <w:color w:val="auto"/>
          <w:sz w:val="32"/>
          <w:szCs w:val="32"/>
          <w:highlight w:val="none"/>
        </w:rPr>
        <w:t>材料真实反映植物播种、</w:t>
      </w:r>
      <w:r>
        <w:rPr>
          <w:rFonts w:hint="default" w:ascii="Times New Roman Regular" w:hAnsi="Times New Roman Regular" w:eastAsia="仿宋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发芽</w:t>
      </w:r>
      <w:r>
        <w:rPr>
          <w:rFonts w:hint="default" w:ascii="Times New Roman Regular" w:hAnsi="Times New Roman Regular" w:eastAsia="仿宋" w:cs="Times New Roman Regular"/>
          <w:b w:val="0"/>
          <w:bCs w:val="0"/>
          <w:color w:val="auto"/>
          <w:sz w:val="32"/>
          <w:szCs w:val="32"/>
          <w:highlight w:val="none"/>
        </w:rPr>
        <w:t>、</w:t>
      </w:r>
      <w:r>
        <w:rPr>
          <w:rFonts w:hint="default" w:ascii="Times New Roman Regular" w:hAnsi="Times New Roman Regular" w:eastAsia="仿宋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长叶</w:t>
      </w:r>
      <w:r>
        <w:rPr>
          <w:rFonts w:hint="default" w:ascii="Times New Roman Regular" w:hAnsi="Times New Roman Regular" w:eastAsia="仿宋" w:cs="Times New Roman Regular"/>
          <w:b w:val="0"/>
          <w:bCs w:val="0"/>
          <w:color w:val="auto"/>
          <w:sz w:val="32"/>
          <w:szCs w:val="32"/>
          <w:highlight w:val="none"/>
        </w:rPr>
        <w:t>、开花、</w:t>
      </w:r>
      <w:r>
        <w:rPr>
          <w:rFonts w:hint="default" w:ascii="Times New Roman Regular" w:hAnsi="Times New Roman Regular" w:eastAsia="仿宋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结果</w:t>
      </w:r>
      <w:r>
        <w:rPr>
          <w:rFonts w:hint="default" w:ascii="Times New Roman Regular" w:hAnsi="Times New Roman Regular" w:eastAsia="仿宋" w:cs="Times New Roman Regular"/>
          <w:b w:val="0"/>
          <w:bCs w:val="0"/>
          <w:color w:val="auto"/>
          <w:sz w:val="32"/>
          <w:szCs w:val="32"/>
          <w:highlight w:val="none"/>
        </w:rPr>
        <w:t>不同时期的生长情况、养护管理措施及学生真情实感</w:t>
      </w:r>
      <w:r>
        <w:rPr>
          <w:rFonts w:hint="default" w:ascii="Times New Roman Regular" w:hAnsi="Times New Roman Regular" w:eastAsia="仿宋" w:cs="Times New Roman Regular"/>
          <w:b w:val="0"/>
          <w:bCs w:val="0"/>
          <w:color w:val="auto"/>
          <w:sz w:val="32"/>
          <w:szCs w:val="32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Calibri" w:hAnsi="Calibri" w:eastAsia="仿宋_GB2312" w:cs="Calibri"/>
          <w:color w:val="auto"/>
          <w:sz w:val="32"/>
          <w:szCs w:val="32"/>
          <w:highlight w:val="none"/>
          <w:lang w:val="en-US" w:eastAsia="zh-CN"/>
        </w:rPr>
        <w:t>①</w:t>
      </w:r>
      <w:r>
        <w:rPr>
          <w:rFonts w:hint="eastAsia" w:ascii="Calibri" w:hAnsi="Calibri" w:cs="Calibri"/>
          <w:color w:val="auto"/>
          <w:sz w:val="32"/>
          <w:szCs w:val="32"/>
          <w:highlight w:val="none"/>
          <w:lang w:val="en-US" w:eastAsia="zh-CN"/>
        </w:rPr>
        <w:t xml:space="preserve"> 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>植物生长5个阶段，每阶段至少上传1条文字记录和1张图片记录</w:t>
      </w:r>
      <w:r>
        <w:rPr>
          <w:rFonts w:hint="default" w:ascii="Times New Roman Regular" w:hAnsi="Times New Roman Regular" w:cs="Times New Roman Regular"/>
          <w:color w:val="auto"/>
          <w:sz w:val="32"/>
          <w:szCs w:val="32"/>
          <w:highlight w:val="none"/>
          <w:lang w:val="en-US" w:eastAsia="zh-CN"/>
        </w:rPr>
        <w:t>；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>每阶段文字不超过200字</w:t>
      </w:r>
      <w:r>
        <w:rPr>
          <w:rFonts w:hint="default" w:ascii="Times New Roman Regular" w:hAnsi="Times New Roman Regular" w:cs="Times New Roman Regular"/>
          <w:color w:val="auto"/>
          <w:sz w:val="32"/>
          <w:szCs w:val="32"/>
          <w:highlight w:val="none"/>
          <w:lang w:val="en-US" w:eastAsia="zh-CN"/>
        </w:rPr>
        <w:t>；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>每阶段最多上传5张图片</w:t>
      </w:r>
      <w:r>
        <w:rPr>
          <w:rFonts w:hint="default" w:ascii="Times New Roman Regular" w:hAnsi="Times New Roman Regular" w:cs="Times New Roman Regular"/>
          <w:color w:val="auto"/>
          <w:sz w:val="32"/>
          <w:szCs w:val="32"/>
          <w:highlight w:val="none"/>
          <w:lang w:val="en-US" w:eastAsia="zh-CN"/>
        </w:rPr>
        <w:t>；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>鼓励上传</w:t>
      </w:r>
      <w:r>
        <w:rPr>
          <w:rFonts w:hint="eastAsia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>体现学生栽培实践场景的照片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>以体现真实性</w:t>
      </w:r>
      <w:r>
        <w:rPr>
          <w:rFonts w:hint="default" w:ascii="Times New Roman Regular" w:hAnsi="Times New Roman Regular" w:cs="Times New Roman Regular"/>
          <w:color w:val="auto"/>
          <w:sz w:val="32"/>
          <w:szCs w:val="32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Calibri" w:hAnsi="Calibri" w:eastAsia="仿宋_GB2312" w:cs="Calibri"/>
          <w:color w:val="auto"/>
          <w:sz w:val="32"/>
          <w:szCs w:val="32"/>
          <w:highlight w:val="none"/>
          <w:lang w:val="en-US" w:eastAsia="zh-CN"/>
        </w:rPr>
        <w:t>②</w:t>
      </w:r>
      <w:r>
        <w:rPr>
          <w:rFonts w:hint="eastAsia" w:ascii="Calibri" w:hAnsi="Calibri" w:cs="Calibri"/>
          <w:color w:val="auto"/>
          <w:sz w:val="32"/>
          <w:szCs w:val="32"/>
          <w:highlight w:val="none"/>
          <w:lang w:val="en-US" w:eastAsia="zh-CN"/>
        </w:rPr>
        <w:t xml:space="preserve"> 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>上传1篇300—500字收获体会。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default" w:ascii="Times New Roman Regular" w:hAnsi="Times New Roman Regular" w:eastAsia="仿宋" w:cs="Times New Roman Regular"/>
          <w:b/>
          <w:bCs/>
          <w:color w:val="auto"/>
          <w:sz w:val="32"/>
          <w:szCs w:val="32"/>
          <w:highlight w:val="none"/>
          <w:u w:val="single"/>
          <w:lang w:val="en-US" w:eastAsia="zh-CN"/>
        </w:rPr>
      </w:pPr>
      <w:r>
        <w:rPr>
          <w:rFonts w:hint="default" w:ascii="Times New Roman Regular" w:hAnsi="Times New Roman Regular" w:eastAsia="仿宋" w:cs="Times New Roman Regular"/>
          <w:b/>
          <w:bCs/>
          <w:color w:val="auto"/>
          <w:sz w:val="32"/>
          <w:szCs w:val="32"/>
          <w:highlight w:val="none"/>
          <w:u w:val="single"/>
          <w:lang w:val="en-US" w:eastAsia="zh-CN"/>
        </w:rPr>
        <w:t>注：作品一经提交，即视为作者同意将作品（含照片、视频）授权主办方用于非营利性宣传、研究及本次活动的评审、展示、交流等用途。凡作品中包含学生本人肖像的，均视为已获得监护人（家长）的明确同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Times New Roman Regular" w:hAnsi="Times New Roman Regular" w:cs="Times New Roman Regular"/>
          <w:color w:val="auto"/>
          <w:sz w:val="32"/>
          <w:szCs w:val="32"/>
          <w:highlight w:val="none"/>
          <w:lang w:val="en-US" w:eastAsia="zh-CN"/>
        </w:rPr>
        <w:t>（2）学校管理员（校级推荐</w:t>
      </w: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截止</w:t>
      </w:r>
      <w:r>
        <w:rPr>
          <w:rFonts w:hint="eastAsia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于9</w:t>
      </w: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月</w:t>
      </w:r>
      <w:r>
        <w:rPr>
          <w:rFonts w:hint="eastAsia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23</w:t>
      </w: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日中午12时）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Calibri" w:hAnsi="Calibri" w:eastAsia="仿宋_GB2312" w:cs="Calibri"/>
          <w:color w:val="auto"/>
          <w:sz w:val="32"/>
          <w:szCs w:val="32"/>
          <w:highlight w:val="none"/>
          <w:lang w:val="en-US" w:eastAsia="zh-CN"/>
        </w:rPr>
        <w:t>①</w:t>
      </w:r>
      <w:r>
        <w:rPr>
          <w:rFonts w:hint="eastAsia" w:ascii="Calibri" w:hAnsi="Calibri" w:cs="Calibri"/>
          <w:color w:val="auto"/>
          <w:sz w:val="32"/>
          <w:szCs w:val="32"/>
          <w:highlight w:val="none"/>
          <w:lang w:val="en-US" w:eastAsia="zh-CN"/>
        </w:rPr>
        <w:t xml:space="preserve"> 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推荐一、二、三等奖学生名单；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Calibri" w:hAnsi="Calibri" w:eastAsia="仿宋_GB2312" w:cs="Calibri"/>
          <w:color w:val="auto"/>
          <w:sz w:val="32"/>
          <w:szCs w:val="32"/>
          <w:highlight w:val="none"/>
          <w:lang w:val="en-US" w:eastAsia="zh-CN"/>
        </w:rPr>
        <w:t>②</w:t>
      </w:r>
      <w:r>
        <w:rPr>
          <w:rFonts w:hint="eastAsia" w:ascii="Calibri" w:hAnsi="Calibri" w:cs="Calibri"/>
          <w:color w:val="auto"/>
          <w:sz w:val="32"/>
          <w:szCs w:val="32"/>
          <w:highlight w:val="none"/>
          <w:lang w:val="en-US" w:eastAsia="zh-CN"/>
        </w:rPr>
        <w:t xml:space="preserve"> 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学校活动总结（800字以内）；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Calibri" w:hAnsi="Calibri" w:eastAsia="仿宋" w:cs="Calibri"/>
          <w:color w:val="auto"/>
          <w:sz w:val="32"/>
          <w:szCs w:val="32"/>
          <w:highlight w:val="none"/>
          <w:lang w:val="en-US" w:eastAsia="zh-CN"/>
        </w:rPr>
        <w:t>③</w:t>
      </w:r>
      <w:r>
        <w:rPr>
          <w:rFonts w:hint="eastAsia" w:ascii="Calibri" w:hAnsi="Calibri" w:eastAsia="仿宋" w:cs="Calibri"/>
          <w:color w:val="auto"/>
          <w:sz w:val="32"/>
          <w:szCs w:val="32"/>
          <w:highlight w:val="none"/>
          <w:lang w:val="en-US" w:eastAsia="zh-CN"/>
        </w:rPr>
        <w:t xml:space="preserve"> 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5张活动高清照片（体现学校培训、教师指导学生）；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Calibri" w:hAnsi="Calibri" w:eastAsia="仿宋" w:cs="Calibri"/>
          <w:color w:val="auto"/>
          <w:sz w:val="32"/>
          <w:szCs w:val="32"/>
          <w:highlight w:val="none"/>
          <w:lang w:val="en-US" w:eastAsia="zh-CN"/>
        </w:rPr>
        <w:t>④</w:t>
      </w:r>
      <w:r>
        <w:rPr>
          <w:rFonts w:hint="eastAsia" w:ascii="Calibri" w:hAnsi="Calibri" w:eastAsia="仿宋" w:cs="Calibri"/>
          <w:color w:val="auto"/>
          <w:szCs w:val="32"/>
          <w:highlight w:val="none"/>
          <w:lang w:val="en-US" w:eastAsia="zh-CN"/>
        </w:rPr>
        <w:t xml:space="preserve"> 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辅导教师申报表。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楷体" w:hAnsi="楷体" w:eastAsia="楷体" w:cs="楷体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楷体" w:hAnsi="楷体" w:eastAsia="楷体" w:cs="楷体"/>
          <w:color w:val="auto"/>
          <w:sz w:val="32"/>
          <w:szCs w:val="32"/>
          <w:highlight w:val="none"/>
          <w:lang w:val="en-US" w:eastAsia="zh-CN"/>
        </w:rPr>
        <w:t>（二）“讲述我的栽培故事”展示活动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560" w:lineRule="exact"/>
        <w:ind w:firstLine="643" w:firstLineChars="200"/>
        <w:textAlignment w:val="auto"/>
        <w:rPr>
          <w:rFonts w:hint="default" w:ascii="Times New Roman Regular" w:hAnsi="Times New Roman Regular" w:eastAsia="仿宋_GB2312" w:cs="Times New Roman Regular"/>
          <w:b/>
          <w:bCs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Times New Roman Regular" w:hAnsi="Times New Roman Regular" w:eastAsia="仿宋_GB2312" w:cs="Times New Roman Regular"/>
          <w:b/>
          <w:bCs/>
          <w:color w:val="auto"/>
          <w:sz w:val="32"/>
          <w:szCs w:val="32"/>
          <w:highlight w:val="none"/>
          <w:lang w:val="en-US" w:eastAsia="zh-CN"/>
        </w:rPr>
        <w:t>1.时间安排</w:t>
      </w:r>
    </w:p>
    <w:tbl>
      <w:tblPr>
        <w:tblStyle w:val="8"/>
        <w:tblW w:w="903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9"/>
        <w:gridCol w:w="3316"/>
        <w:gridCol w:w="3962"/>
      </w:tblGrid>
      <w:tr>
        <w:trPr>
          <w:trHeight w:val="520" w:hRule="atLeast"/>
          <w:jc w:val="center"/>
        </w:trPr>
        <w:tc>
          <w:tcPr>
            <w:tcW w:w="175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b/>
                <w:bCs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b/>
                <w:bCs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环节</w:t>
            </w:r>
          </w:p>
        </w:tc>
        <w:tc>
          <w:tcPr>
            <w:tcW w:w="331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b/>
                <w:bCs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b/>
                <w:bCs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时间</w:t>
            </w:r>
          </w:p>
        </w:tc>
        <w:tc>
          <w:tcPr>
            <w:tcW w:w="396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b/>
                <w:bCs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b/>
                <w:bCs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说明</w:t>
            </w:r>
          </w:p>
        </w:tc>
      </w:tr>
      <w:tr>
        <w:trPr>
          <w:trHeight w:val="530" w:hRule="atLeast"/>
          <w:jc w:val="center"/>
        </w:trPr>
        <w:tc>
          <w:tcPr>
            <w:tcW w:w="175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活动培训</w:t>
            </w:r>
          </w:p>
        </w:tc>
        <w:tc>
          <w:tcPr>
            <w:tcW w:w="33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月</w:t>
            </w: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上</w:t>
            </w: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旬</w:t>
            </w:r>
          </w:p>
        </w:tc>
        <w:tc>
          <w:tcPr>
            <w:tcW w:w="396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系统（sjhd.bjssng.cn）下载培训内容</w:t>
            </w:r>
          </w:p>
        </w:tc>
      </w:tr>
      <w:tr>
        <w:trPr>
          <w:trHeight w:val="525" w:hRule="atLeast"/>
          <w:jc w:val="center"/>
        </w:trPr>
        <w:tc>
          <w:tcPr>
            <w:tcW w:w="175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校级推荐</w:t>
            </w:r>
          </w:p>
        </w:tc>
        <w:tc>
          <w:tcPr>
            <w:tcW w:w="33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截止于9月30日12时</w:t>
            </w:r>
          </w:p>
        </w:tc>
        <w:tc>
          <w:tcPr>
            <w:tcW w:w="396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学校组织推荐上报1名学生</w:t>
            </w:r>
          </w:p>
        </w:tc>
      </w:tr>
      <w:tr>
        <w:trPr>
          <w:trHeight w:val="520" w:hRule="atLeast"/>
          <w:jc w:val="center"/>
        </w:trPr>
        <w:tc>
          <w:tcPr>
            <w:tcW w:w="175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</w:rPr>
            </w:pP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区级展示推荐</w:t>
            </w:r>
          </w:p>
        </w:tc>
        <w:tc>
          <w:tcPr>
            <w:tcW w:w="33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/>
              </w:rPr>
            </w:pP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截止于10月20日12时</w:t>
            </w:r>
          </w:p>
        </w:tc>
        <w:tc>
          <w:tcPr>
            <w:tcW w:w="396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/>
              </w:rPr>
            </w:pP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每区组织推荐上报2名学生</w:t>
            </w:r>
          </w:p>
        </w:tc>
      </w:tr>
      <w:tr>
        <w:trPr>
          <w:trHeight w:val="500" w:hRule="atLeast"/>
          <w:jc w:val="center"/>
        </w:trPr>
        <w:tc>
          <w:tcPr>
            <w:tcW w:w="175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市级展示</w:t>
            </w:r>
          </w:p>
        </w:tc>
        <w:tc>
          <w:tcPr>
            <w:tcW w:w="33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11月</w:t>
            </w:r>
          </w:p>
        </w:tc>
        <w:tc>
          <w:tcPr>
            <w:tcW w:w="396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default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 Regular" w:hAnsi="Times New Roman Regular" w:eastAsia="仿宋" w:cs="Times New Roman Regular"/>
                <w:color w:val="auto"/>
                <w:sz w:val="24"/>
                <w:szCs w:val="24"/>
                <w:highlight w:val="none"/>
                <w:vertAlign w:val="baseline"/>
                <w:lang w:val="en-US" w:eastAsia="zh-CN"/>
              </w:rPr>
              <w:t>时间、地点另行通知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Times New Roman Regular" w:hAnsi="Times New Roman Regular" w:eastAsia="仿宋" w:cs="Times New Roman Regular"/>
          <w:b/>
          <w:bCs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Times New Roman Regular" w:hAnsi="Times New Roman Regular" w:eastAsia="仿宋" w:cs="Times New Roman Regular"/>
          <w:b/>
          <w:bCs/>
          <w:color w:val="auto"/>
          <w:sz w:val="32"/>
          <w:szCs w:val="32"/>
          <w:highlight w:val="none"/>
          <w:lang w:val="en-US" w:eastAsia="zh-CN"/>
        </w:rPr>
        <w:t xml:space="preserve">    2.参与办法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hint="default" w:ascii="Times New Roman Regular" w:hAnsi="Times New Roman Regular" w:eastAsia="方正仿宋_GB2312" w:cs="Times New Roman Regular"/>
          <w:sz w:val="32"/>
          <w:szCs w:val="32"/>
          <w:lang w:val="en-US" w:eastAsia="zh-CN"/>
        </w:rPr>
      </w:pP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区级活动由各区教研中心（1名具体负责人）牵头组织参与，于10月20日12时将</w:t>
      </w: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lang w:val="en-US" w:eastAsia="zh-CN"/>
        </w:rPr>
        <w:t>市级展示推荐名单（附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val="en-US" w:eastAsia="zh-CN"/>
        </w:rPr>
        <w:t>件3）提交至zaipeidasai@163.com邮箱。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Times New Roman Regular" w:hAnsi="Times New Roman Regular" w:eastAsia="仿宋" w:cs="Times New Roman Regular"/>
          <w:b/>
          <w:bCs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Times New Roman Regular" w:hAnsi="Times New Roman Regular" w:eastAsia="仿宋" w:cs="Times New Roman Regular"/>
          <w:b/>
          <w:bCs/>
          <w:color w:val="auto"/>
          <w:sz w:val="32"/>
          <w:szCs w:val="32"/>
          <w:highlight w:val="none"/>
          <w:lang w:val="en-US" w:eastAsia="zh-CN"/>
        </w:rPr>
        <w:t>3.具体要求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方正仿宋_GB2312" w:cs="Times New Roman Regular"/>
          <w:sz w:val="32"/>
          <w:szCs w:val="32"/>
        </w:rPr>
      </w:pP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学校</w:t>
      </w:r>
      <w:r>
        <w:rPr>
          <w:rFonts w:hint="eastAsia" w:ascii="Times New Roman Regular" w:hAnsi="Times New Roman Regular" w:eastAsia="方正仿宋_GB2312" w:cs="Times New Roman Regular"/>
          <w:sz w:val="32"/>
          <w:szCs w:val="32"/>
          <w:lang w:val="en-US" w:eastAsia="zh-CN"/>
        </w:rPr>
        <w:t>请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结合本校实际，鼓励学生广泛参与</w:t>
      </w:r>
      <w:r>
        <w:rPr>
          <w:rFonts w:hint="eastAsia" w:ascii="Times New Roman Regular" w:hAnsi="Times New Roman Regular" w:eastAsia="方正仿宋_GB2312" w:cs="Times New Roman Regular"/>
          <w:sz w:val="32"/>
          <w:szCs w:val="32"/>
          <w:lang w:eastAsia="zh-CN"/>
        </w:rPr>
        <w:t>，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‌组织完成校内初选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eastAsia="zh-CN"/>
        </w:rPr>
        <w:t>，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于‌9月30日</w:t>
      </w:r>
      <w:r>
        <w:rPr>
          <w:rFonts w:hint="eastAsia" w:ascii="Times New Roman Regular" w:hAnsi="Times New Roman Regular" w:eastAsia="方正仿宋_GB2312" w:cs="Times New Roman Regular"/>
          <w:sz w:val="32"/>
          <w:szCs w:val="32"/>
          <w:lang w:val="en-US" w:eastAsia="zh-CN"/>
        </w:rPr>
        <w:t>12时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前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val="en-US" w:eastAsia="zh-CN"/>
        </w:rPr>
        <w:t>推荐1名学生</w:t>
      </w:r>
      <w:r>
        <w:rPr>
          <w:rFonts w:hint="eastAsia" w:ascii="Times New Roman Regular" w:hAnsi="Times New Roman Regular" w:eastAsia="方正仿宋_GB2312" w:cs="Times New Roman Regular"/>
          <w:sz w:val="32"/>
          <w:szCs w:val="32"/>
          <w:lang w:val="en-US" w:eastAsia="zh-CN"/>
        </w:rPr>
        <w:t>上报至区级教研员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方正仿宋_GB2312" w:cs="Times New Roman Regular"/>
          <w:sz w:val="32"/>
          <w:szCs w:val="32"/>
          <w:lang w:val="en-US" w:eastAsia="zh-CN"/>
        </w:rPr>
      </w:pP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各区在校级活动基础上，可采用现场演讲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val="en-US" w:eastAsia="zh-CN"/>
        </w:rPr>
        <w:t>或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提交视频等形式，‌组织完成区级</w:t>
      </w:r>
      <w:r>
        <w:rPr>
          <w:rFonts w:hint="eastAsia" w:ascii="Times New Roman Regular" w:hAnsi="Times New Roman Regular" w:eastAsia="方正仿宋_GB2312" w:cs="Times New Roman Regular"/>
          <w:sz w:val="32"/>
          <w:szCs w:val="32"/>
          <w:lang w:val="en-US" w:eastAsia="zh-CN"/>
        </w:rPr>
        <w:t>展示评选和推荐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eastAsia="zh-CN"/>
        </w:rPr>
        <w:t>，</w:t>
      </w:r>
      <w:r>
        <w:rPr>
          <w:rFonts w:hint="eastAsia" w:ascii="Times New Roman Regular" w:hAnsi="Times New Roman Regular" w:eastAsia="方正仿宋_GB2312" w:cs="Times New Roman Regular"/>
          <w:sz w:val="32"/>
          <w:szCs w:val="32"/>
          <w:lang w:val="en-US" w:eastAsia="zh-CN"/>
        </w:rPr>
        <w:t>每区</w:t>
      </w:r>
      <w:r>
        <w:rPr>
          <w:rFonts w:hint="eastAsia" w:ascii="Times New Roman Regular" w:hAnsi="Times New Roman Regular" w:eastAsia="方正仿宋_GB2312" w:cs="Times New Roman Regular"/>
          <w:color w:val="auto"/>
          <w:sz w:val="32"/>
          <w:szCs w:val="32"/>
          <w:lang w:val="en-US" w:eastAsia="zh-CN"/>
        </w:rPr>
        <w:t>最多</w:t>
      </w: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lang w:val="en-US" w:eastAsia="zh-CN"/>
        </w:rPr>
        <w:t>推荐</w:t>
      </w:r>
      <w:r>
        <w:rPr>
          <w:rFonts w:hint="eastAsia" w:ascii="Times New Roman Regular" w:hAnsi="Times New Roman Regular" w:eastAsia="方正仿宋_GB2312" w:cs="Times New Roman Regular"/>
          <w:color w:val="auto"/>
          <w:sz w:val="32"/>
          <w:szCs w:val="32"/>
          <w:lang w:val="en-US" w:eastAsia="zh-CN"/>
        </w:rPr>
        <w:t>2</w:t>
      </w: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lang w:val="en-US" w:eastAsia="zh-CN"/>
        </w:rPr>
        <w:t>名学生参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val="en-US" w:eastAsia="zh-CN"/>
        </w:rPr>
        <w:t>与市级展示</w:t>
      </w:r>
      <w:r>
        <w:rPr>
          <w:rFonts w:hint="eastAsia" w:ascii="Times New Roman Regular" w:hAnsi="Times New Roman Regular" w:eastAsia="方正仿宋_GB2312" w:cs="Times New Roman Regular"/>
          <w:sz w:val="32"/>
          <w:szCs w:val="32"/>
          <w:lang w:val="en-US" w:eastAsia="zh-CN"/>
        </w:rPr>
        <w:t>，推荐名单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于‌10月20日</w:t>
      </w:r>
      <w:r>
        <w:rPr>
          <w:rFonts w:hint="eastAsia" w:ascii="Times New Roman Regular" w:hAnsi="Times New Roman Regular" w:eastAsia="方正仿宋_GB2312" w:cs="Times New Roman Regular"/>
          <w:sz w:val="32"/>
          <w:szCs w:val="32"/>
          <w:lang w:val="en-US" w:eastAsia="zh-CN"/>
        </w:rPr>
        <w:t>12时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前</w:t>
      </w:r>
      <w:r>
        <w:rPr>
          <w:rFonts w:hint="eastAsia" w:ascii="Times New Roman Regular" w:hAnsi="Times New Roman Regular" w:eastAsia="方正仿宋_GB2312" w:cs="Times New Roman Regular"/>
          <w:sz w:val="32"/>
          <w:szCs w:val="32"/>
          <w:lang w:val="en-US" w:eastAsia="zh-CN"/>
        </w:rPr>
        <w:t>提交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方正仿宋_GB2312" w:cs="Times New Roman Regular"/>
          <w:sz w:val="32"/>
          <w:szCs w:val="32"/>
          <w:lang w:val="en-US" w:eastAsia="zh-CN"/>
        </w:rPr>
      </w:pP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val="en-US" w:eastAsia="zh-CN"/>
        </w:rPr>
        <w:t>‌市级展示活动具体日期、地点与形式另行通知。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200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>七、</w:t>
      </w: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>评选办法及奖项设置</w:t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  <w:lang w:val="en-US" w:eastAsia="zh-CN"/>
        </w:rPr>
        <w:t>活动采取分级评选形式，市级终评由活动组委会聘请相关领域专家进行评选，获奖率不超过30%。</w:t>
      </w:r>
      <w:r>
        <w:rPr>
          <w:rFonts w:hint="default" w:ascii="Times New Roman Regular" w:hAnsi="Times New Roman Regular" w:eastAsia="仿宋_GB2312" w:cs="Times New Roman Regular"/>
          <w:b w:val="0"/>
          <w:bCs w:val="0"/>
          <w:color w:val="auto"/>
          <w:sz w:val="32"/>
          <w:szCs w:val="32"/>
          <w:highlight w:val="none"/>
          <w:lang w:eastAsia="zh-CN"/>
        </w:rPr>
        <w:t>活动重在引导学生亲近自然、动手实践，进行科学观察与记录</w:t>
      </w: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eastAsia="zh-CN"/>
        </w:rPr>
        <w:t>，</w:t>
      </w:r>
      <w:r>
        <w:rPr>
          <w:rFonts w:hint="default" w:ascii="Times New Roman Regular" w:hAnsi="Times New Roman Regular" w:cs="Times New Roman Regular"/>
          <w:b w:val="0"/>
          <w:bCs w:val="0"/>
          <w:color w:val="auto"/>
          <w:sz w:val="32"/>
          <w:szCs w:val="32"/>
          <w:highlight w:val="none"/>
          <w:lang w:val="en-US" w:eastAsia="zh-CN"/>
        </w:rPr>
        <w:t>讲述真实、有真情实感的栽培故事</w:t>
      </w:r>
      <w:r>
        <w:rPr>
          <w:rFonts w:hint="default" w:ascii="Times New Roman Regular" w:hAnsi="Times New Roman Regular" w:eastAsia="仿宋_GB2312" w:cs="Times New Roman Regular"/>
          <w:b w:val="0"/>
          <w:bCs w:val="0"/>
          <w:color w:val="auto"/>
          <w:sz w:val="32"/>
          <w:szCs w:val="32"/>
          <w:highlight w:val="none"/>
          <w:lang w:eastAsia="zh-CN"/>
        </w:rPr>
        <w:t>，</w:t>
      </w:r>
      <w:r>
        <w:rPr>
          <w:rFonts w:hint="default" w:ascii="Times New Roman Regular" w:hAnsi="Times New Roman Regular" w:eastAsia="仿宋_GB2312" w:cs="Times New Roman Regular"/>
          <w:b/>
          <w:bCs/>
          <w:color w:val="auto"/>
          <w:sz w:val="32"/>
          <w:szCs w:val="32"/>
          <w:highlight w:val="none"/>
          <w:lang w:val="en-US" w:eastAsia="zh-CN"/>
        </w:rPr>
        <w:t>作品</w:t>
      </w:r>
      <w:r>
        <w:rPr>
          <w:rFonts w:hint="default" w:ascii="Times New Roman Regular" w:hAnsi="Times New Roman Regular" w:eastAsia="仿宋_GB2312" w:cs="Times New Roman Regular"/>
          <w:b/>
          <w:bCs/>
          <w:color w:val="auto"/>
          <w:sz w:val="32"/>
          <w:szCs w:val="32"/>
          <w:highlight w:val="none"/>
          <w:lang w:eastAsia="zh-CN"/>
        </w:rPr>
        <w:t>获奖不作为学生升学依据</w:t>
      </w:r>
      <w:r>
        <w:rPr>
          <w:rFonts w:hint="default" w:ascii="Times New Roman Regular" w:hAnsi="Times New Roman Regular" w:cs="Times New Roman Regular"/>
          <w:b/>
          <w:bCs/>
          <w:color w:val="auto"/>
          <w:sz w:val="32"/>
          <w:szCs w:val="32"/>
          <w:highlight w:val="none"/>
          <w:lang w:eastAsia="zh-CN"/>
        </w:rPr>
        <w:t>；</w:t>
      </w:r>
      <w:r>
        <w:rPr>
          <w:rFonts w:hint="default" w:ascii="Times New Roman Regular" w:hAnsi="Times New Roman Regular" w:eastAsia="仿宋" w:cs="Times New Roman Regular"/>
          <w:b/>
          <w:color w:val="auto"/>
          <w:sz w:val="32"/>
          <w:szCs w:val="32"/>
          <w:highlight w:val="none"/>
          <w:u w:val="none"/>
          <w:lang w:val="en-US" w:eastAsia="zh-CN"/>
        </w:rPr>
        <w:t>一经</w:t>
      </w:r>
      <w:r>
        <w:rPr>
          <w:rFonts w:hint="default" w:ascii="Times New Roman Regular" w:hAnsi="Times New Roman Regular" w:eastAsia="仿宋" w:cs="Times New Roman Regular"/>
          <w:b/>
          <w:color w:val="auto"/>
          <w:sz w:val="32"/>
          <w:szCs w:val="32"/>
          <w:highlight w:val="none"/>
          <w:u w:val="none"/>
        </w:rPr>
        <w:t>发现抄袭、雷同</w:t>
      </w:r>
      <w:r>
        <w:rPr>
          <w:rFonts w:hint="default" w:ascii="Times New Roman Regular" w:hAnsi="Times New Roman Regular" w:eastAsia="仿宋" w:cs="Times New Roman Regular"/>
          <w:b/>
          <w:color w:val="auto"/>
          <w:sz w:val="32"/>
          <w:szCs w:val="32"/>
          <w:highlight w:val="none"/>
          <w:u w:val="none"/>
          <w:lang w:val="en-US" w:eastAsia="zh-CN"/>
        </w:rPr>
        <w:t>或直接利用AI生成</w:t>
      </w:r>
      <w:r>
        <w:rPr>
          <w:rFonts w:hint="default" w:ascii="Times New Roman Regular" w:hAnsi="Times New Roman Regular" w:eastAsia="仿宋" w:cs="Times New Roman Regular"/>
          <w:b/>
          <w:color w:val="auto"/>
          <w:sz w:val="32"/>
          <w:szCs w:val="32"/>
          <w:highlight w:val="none"/>
          <w:u w:val="none"/>
        </w:rPr>
        <w:t>等造假情况，将取消评选资格</w:t>
      </w:r>
      <w:r>
        <w:rPr>
          <w:rFonts w:hint="default" w:ascii="Times New Roman Regular" w:hAnsi="Times New Roman Regular" w:eastAsia="仿宋" w:cs="Times New Roman Regular"/>
          <w:b/>
          <w:color w:val="auto"/>
          <w:sz w:val="32"/>
          <w:szCs w:val="32"/>
          <w:highlight w:val="none"/>
          <w:u w:val="none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楷体" w:hAnsi="楷体" w:eastAsia="楷体" w:cs="楷体"/>
          <w:color w:val="auto"/>
          <w:sz w:val="32"/>
          <w:szCs w:val="32"/>
          <w:highlight w:val="none"/>
          <w:lang w:val="en-US" w:eastAsia="zh-CN"/>
        </w:rPr>
        <w:t>（一）</w:t>
      </w:r>
      <w:r>
        <w:rPr>
          <w:rFonts w:hint="default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  <w:t>植物</w:t>
      </w:r>
      <w:r>
        <w:rPr>
          <w:rFonts w:hint="eastAsia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  <w:t>栽培观察记录</w:t>
      </w:r>
      <w:r>
        <w:rPr>
          <w:rFonts w:hint="default" w:ascii="Times New Roman Regular" w:hAnsi="Times New Roman Regular" w:eastAsia="楷体" w:cs="Times New Roman Regular"/>
          <w:color w:val="auto"/>
          <w:sz w:val="32"/>
          <w:szCs w:val="32"/>
          <w:highlight w:val="none"/>
          <w:lang w:val="en-US" w:eastAsia="zh-CN"/>
        </w:rPr>
        <w:t>活动</w:t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  <w:lang w:val="en-US" w:eastAsia="zh-CN"/>
        </w:rPr>
        <w:t>分小学、中学两个组别，经校级初评、市级终评进行评定。</w:t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  <w:lang w:val="en-US" w:eastAsia="zh-CN"/>
        </w:rPr>
        <w:t>设学生一、二、三等奖；为获得一、二等奖学生的指导教师（限1名）和教研员颁发优秀辅导教师证书；依据学生参与和获奖情况为学校颁发优秀组织单位荣誉证书。</w:t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楷体" w:hAnsi="楷体" w:eastAsia="楷体" w:cs="楷体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楷体" w:hAnsi="楷体" w:eastAsia="楷体" w:cs="楷体"/>
          <w:color w:val="auto"/>
          <w:sz w:val="32"/>
          <w:szCs w:val="32"/>
          <w:highlight w:val="none"/>
          <w:lang w:val="en-US" w:eastAsia="zh-CN"/>
        </w:rPr>
        <w:t>（二）“讲述我的栽培故事”展示活动</w:t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  <w:lang w:val="en-US" w:eastAsia="zh-CN"/>
        </w:rPr>
        <w:t>经校级初评、区级复评、市级终评分级展示进行评定。</w:t>
      </w:r>
    </w:p>
    <w:p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u w:val="none"/>
          <w:lang w:val="en-US" w:eastAsia="zh-CN"/>
        </w:rPr>
      </w:pP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  <w:lang w:val="en-US" w:eastAsia="zh-CN"/>
        </w:rPr>
        <w:t>设学生一、二、三等奖，为获奖</w:t>
      </w: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</w:rPr>
        <w:t>学生指导教师（限1名）</w:t>
      </w:r>
      <w:r>
        <w:rPr>
          <w:rFonts w:hint="eastAsia" w:ascii="Times New Roman Regular" w:hAnsi="Times New Roman Regular" w:eastAsia="方正仿宋_GB2312" w:cs="Times New Roman Regular"/>
          <w:color w:val="auto"/>
          <w:sz w:val="32"/>
          <w:szCs w:val="32"/>
          <w:highlight w:val="none"/>
          <w:lang w:val="en-US" w:eastAsia="zh-CN"/>
        </w:rPr>
        <w:t>和教研员</w:t>
      </w: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</w:rPr>
        <w:t>颁发</w:t>
      </w: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  <w:lang w:val="en-US" w:eastAsia="zh-CN"/>
        </w:rPr>
        <w:t>优秀辅导教师</w:t>
      </w: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  <w:highlight w:val="none"/>
        </w:rPr>
        <w:t>证书。</w:t>
      </w:r>
      <w:r>
        <w:rPr>
          <w:rFonts w:hint="default" w:ascii="Times New Roman Regular" w:hAnsi="Times New Roman Regular" w:eastAsia="方正仿宋_GB2312" w:cs="Times New Roman Regular"/>
          <w:color w:val="auto"/>
          <w:sz w:val="32"/>
          <w:szCs w:val="32"/>
        </w:rPr>
        <w:t>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方正仿宋_GB2312" w:cs="Times New Roman Regular"/>
          <w:sz w:val="32"/>
          <w:szCs w:val="32"/>
        </w:rPr>
      </w:pPr>
      <w:r>
        <w:rPr>
          <w:rFonts w:hint="eastAsia" w:ascii="Times New Roman Regular" w:hAnsi="Times New Roman Regular" w:eastAsia="黑体" w:cs="Times New Roman Regular"/>
          <w:sz w:val="32"/>
          <w:szCs w:val="32"/>
          <w:lang w:val="en-US" w:eastAsia="zh-CN"/>
        </w:rPr>
        <w:t>八</w:t>
      </w:r>
      <w:r>
        <w:rPr>
          <w:rFonts w:hint="default" w:ascii="Times New Roman Regular" w:hAnsi="Times New Roman Regular" w:eastAsia="黑体" w:cs="Times New Roman Regular"/>
          <w:sz w:val="32"/>
          <w:szCs w:val="32"/>
        </w:rPr>
        <w:t>、工作要求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方正仿宋_GB2312" w:cs="Times New Roman Regular"/>
          <w:sz w:val="32"/>
          <w:szCs w:val="32"/>
        </w:rPr>
      </w:pP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‌高度重视，精心组织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eastAsia="zh-CN"/>
        </w:rPr>
        <w:t>。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各校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eastAsia="zh-CN"/>
        </w:rPr>
        <w:t>、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各区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val="en-US" w:eastAsia="zh-CN"/>
        </w:rPr>
        <w:t>需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充分认识此项活动对于深化劳动教育、促进学生</w:t>
      </w:r>
      <w:r>
        <w:rPr>
          <w:rFonts w:hint="eastAsia" w:ascii="Times New Roman Regular" w:hAnsi="Times New Roman Regular" w:eastAsia="方正仿宋_GB2312" w:cs="Times New Roman Regular"/>
          <w:sz w:val="32"/>
          <w:szCs w:val="32"/>
          <w:lang w:val="en-US" w:eastAsia="zh-CN"/>
        </w:rPr>
        <w:t>身心健康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全面发展的重要意义，切实加强组织领导，广泛动员学生</w:t>
      </w:r>
      <w:r>
        <w:rPr>
          <w:rFonts w:hint="eastAsia" w:ascii="Times New Roman Regular" w:hAnsi="Times New Roman Regular" w:eastAsia="方正仿宋_GB2312" w:cs="Times New Roman Regular"/>
          <w:sz w:val="32"/>
          <w:szCs w:val="32"/>
          <w:lang w:val="en-US" w:eastAsia="zh-CN"/>
        </w:rPr>
        <w:t>自愿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参与。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方正仿宋_GB2312" w:cs="Times New Roman Regular"/>
          <w:sz w:val="32"/>
          <w:szCs w:val="32"/>
        </w:rPr>
      </w:pP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‌加强指导，以赛促育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eastAsia="zh-CN"/>
        </w:rPr>
        <w:t>。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各学校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val="en-US" w:eastAsia="zh-CN"/>
        </w:rPr>
        <w:t>需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为参与学生提供必要的指导和支持，提升活动育人实效。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方正仿宋_GB2312" w:cs="Times New Roman Regular"/>
          <w:sz w:val="32"/>
          <w:szCs w:val="32"/>
        </w:rPr>
      </w:pP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‌公平公正，优中选优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eastAsia="zh-CN"/>
        </w:rPr>
        <w:t>。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各区在推选过程中应坚持公平、公正、公开原则，</w:t>
      </w:r>
      <w:r>
        <w:rPr>
          <w:rFonts w:hint="eastAsia" w:ascii="Times New Roman Regular" w:hAnsi="Times New Roman Regular" w:eastAsia="方正仿宋_GB2312" w:cs="Times New Roman Regular"/>
          <w:sz w:val="32"/>
          <w:szCs w:val="32"/>
          <w:lang w:val="en-US" w:eastAsia="zh-CN"/>
        </w:rPr>
        <w:t>推荐真劳动、真记录、真成长的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优秀作品。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方正仿宋_GB2312" w:cs="Times New Roman Regular"/>
          <w:sz w:val="32"/>
          <w:szCs w:val="32"/>
        </w:rPr>
      </w:pP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‌安全保障，有序推进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eastAsia="zh-CN"/>
        </w:rPr>
        <w:t>。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组织各类活动时，务必把师生安全放在首位，制定周密预案，确保活动安全、顺利举行。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请各区根据本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  <w:lang w:val="en-US" w:eastAsia="zh-CN"/>
        </w:rPr>
        <w:t>活动方案</w:t>
      </w:r>
      <w:r>
        <w:rPr>
          <w:rFonts w:hint="default" w:ascii="Times New Roman Regular" w:hAnsi="Times New Roman Regular" w:eastAsia="方正仿宋_GB2312" w:cs="Times New Roman Regular"/>
          <w:sz w:val="32"/>
          <w:szCs w:val="32"/>
        </w:rPr>
        <w:t>精神，认真制定本区活动实施方案，做好组织与推荐工作。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</w:rPr>
      </w:pPr>
      <w:r>
        <w:rPr>
          <w:rFonts w:hint="eastAsia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>九</w:t>
      </w: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>、</w:t>
      </w: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</w:rPr>
        <w:t>联系方式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eastAsia="zh-CN"/>
        </w:rPr>
      </w:pP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highlight w:val="none"/>
          <w:lang w:eastAsia="zh-CN"/>
        </w:rPr>
        <w:t>（</w:t>
      </w: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一）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</w:rPr>
        <w:t>学校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辅导教师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</w:rPr>
        <w:t>请联系本区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教研中心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</w:rPr>
        <w:t>相应学科教研员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</w:rPr>
      </w:pP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（二）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各区教研中心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</w:rPr>
        <w:t>教研员请与组委会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分区工作人员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</w:rPr>
        <w:t>联系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200"/>
        <w:textAlignment w:val="auto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</w:rPr>
      </w:pP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（三）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highlight w:val="none"/>
          <w:lang w:val="en-US" w:eastAsia="zh-CN"/>
        </w:rPr>
        <w:t>组委会联系方式：刘老师87550300 杨老师87550308</w:t>
      </w:r>
    </w:p>
    <w:p>
      <w:pPr>
        <w:spacing w:line="560" w:lineRule="exact"/>
        <w:ind w:firstLine="640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>十</w:t>
      </w:r>
      <w:r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  <w:t>、其他</w:t>
      </w:r>
    </w:p>
    <w:p>
      <w:pPr>
        <w:spacing w:line="560" w:lineRule="exact"/>
        <w:ind w:firstLine="640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</w:rPr>
        <w:t>有关事项解释权由组委会负责，按要求各项活动自愿免费参加</w:t>
      </w: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eastAsia="zh-CN"/>
        </w:rPr>
        <w:t>。</w:t>
      </w: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  <w:t>系统不能浏览往届作品，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</w:rPr>
        <w:t>作品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  <w:t>上传后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</w:rPr>
        <w:t>请</w:t>
      </w: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  <w:t>同时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</w:rPr>
        <w:t>做好备份。未尽事宜将另行通知。</w:t>
      </w:r>
    </w:p>
    <w:p>
      <w:pPr>
        <w:spacing w:line="560" w:lineRule="exact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</w:rPr>
      </w:pPr>
    </w:p>
    <w:p>
      <w:pPr>
        <w:spacing w:line="560" w:lineRule="exact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</w:rPr>
      </w:pPr>
    </w:p>
    <w:p>
      <w:pPr>
        <w:tabs>
          <w:tab w:val="center" w:pos="4780"/>
        </w:tabs>
        <w:spacing w:line="480" w:lineRule="exact"/>
        <w:ind w:firstLine="3520" w:firstLineChars="1100"/>
        <w:jc w:val="both"/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</w:pP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</w:rPr>
        <w:t>北京市学生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>植物栽培实践活动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</w:rPr>
        <w:t>组委会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 xml:space="preserve">                </w:t>
      </w:r>
    </w:p>
    <w:p>
      <w:pPr>
        <w:spacing w:line="480" w:lineRule="exact"/>
        <w:ind w:firstLine="5440" w:firstLineChars="1700"/>
        <w:jc w:val="both"/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</w:rPr>
      </w:pP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</w:rPr>
        <w:t>20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>26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</w:rPr>
        <w:t>年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  <w:lang w:val="en-US" w:eastAsia="zh-CN"/>
        </w:rPr>
        <w:t>3</w:t>
      </w:r>
      <w:r>
        <w:rPr>
          <w:rFonts w:hint="default" w:ascii="Times New Roman Regular" w:hAnsi="Times New Roman Regular" w:eastAsia="仿宋_GB2312" w:cs="Times New Roman Regular"/>
          <w:color w:val="auto"/>
          <w:sz w:val="32"/>
          <w:szCs w:val="32"/>
          <w:highlight w:val="none"/>
        </w:rPr>
        <w:t>月</w:t>
      </w:r>
    </w:p>
    <w:p>
      <w:pPr>
        <w:spacing w:line="560" w:lineRule="exact"/>
        <w:rPr>
          <w:rFonts w:hint="default" w:ascii="Times New Roman Regular" w:hAnsi="Times New Roman Regular" w:eastAsia="黑体" w:cs="Times New Roman Regular"/>
          <w:color w:val="auto"/>
          <w:sz w:val="32"/>
          <w:szCs w:val="32"/>
          <w:highlight w:val="none"/>
        </w:rPr>
      </w:pPr>
    </w:p>
    <w:p>
      <w:pPr>
        <w:rPr>
          <w:rFonts w:hint="default" w:ascii="Times New Roman Regular" w:hAnsi="Times New Roman Regular" w:cs="Times New Roman Regular"/>
        </w:rPr>
      </w:pPr>
    </w:p>
    <w:sectPr>
      <w:footerReference r:id="rId3" w:type="default"/>
      <w:footerReference r:id="rId4" w:type="even"/>
      <w:pgSz w:w="11907" w:h="16840"/>
      <w:pgMar w:top="2098" w:right="1474" w:bottom="1985" w:left="158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0D5AC7FA-5496-FF9F-DE99-C36926C7BE40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E3647DDF-1A5B-D70C-DE99-C369377AFB99}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altName w:val="方正仿宋_GBK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Times New Roman Regular">
    <w:panose1 w:val="02020603050405020304"/>
    <w:charset w:val="00"/>
    <w:family w:val="auto"/>
    <w:pitch w:val="default"/>
    <w:sig w:usb0="E0002AEF" w:usb1="C0007841" w:usb2="00000009" w:usb3="00000000" w:csb0="400001FF" w:csb1="FFFF0000"/>
    <w:embedRegular r:id="rId3" w:fontKey="{F34A8ED6-A28F-412C-DE99-C3690C585F1A}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4" w:fontKey="{83BA5D61-DD44-7D8D-DE99-C36902302D2A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5" w:fontKey="{E0192573-27F2-9E5F-DE99-C369009B677D}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6" w:fontKey="{2BC4869C-2443-1216-DE99-C3691EBBEE31}"/>
  </w:font>
  <w:font w:name="楷体">
    <w:altName w:val="汉仪楷体KW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汉仪楷体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儷宋 Pro">
    <w:panose1 w:val="02020300000000000000"/>
    <w:charset w:val="88"/>
    <w:family w:val="auto"/>
    <w:pitch w:val="default"/>
    <w:sig w:usb0="80000001" w:usb1="28091800" w:usb2="00000016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framePr w:wrap="around" w:vAnchor="text" w:hAnchor="margin" w:xAlign="center" w:y="1"/>
      <w:rPr>
        <w:rStyle w:val="11"/>
      </w:rPr>
    </w:pPr>
    <w:r>
      <w:fldChar w:fldCharType="begin"/>
    </w:r>
    <w:r>
      <w:rPr>
        <w:rStyle w:val="11"/>
      </w:rPr>
      <w:instrText xml:space="preserve">PAGE  </w:instrText>
    </w:r>
    <w:r>
      <w:fldChar w:fldCharType="separate"/>
    </w:r>
    <w:r>
      <w:rPr>
        <w:rStyle w:val="11"/>
      </w:rPr>
      <w:t>3</w:t>
    </w:r>
    <w:r>
      <w:fldChar w:fldCharType="end"/>
    </w:r>
  </w:p>
  <w:p>
    <w:pPr>
      <w:pStyle w:val="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framePr w:wrap="around" w:vAnchor="text" w:hAnchor="margin" w:xAlign="center" w:y="1"/>
      <w:rPr>
        <w:rStyle w:val="11"/>
      </w:rPr>
    </w:pPr>
    <w:r>
      <w:fldChar w:fldCharType="begin"/>
    </w:r>
    <w:r>
      <w:rPr>
        <w:rStyle w:val="11"/>
      </w:rPr>
      <w:instrText xml:space="preserve">PAGE  </w:instrText>
    </w:r>
    <w:r>
      <w:fldChar w:fldCharType="end"/>
    </w:r>
  </w:p>
  <w:p>
    <w:pPr>
      <w:pStyle w:val="5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D7E5EEC"/>
    <w:multiLevelType w:val="singleLevel"/>
    <w:tmpl w:val="DD7E5EEC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029182A7"/>
    <w:multiLevelType w:val="singleLevel"/>
    <w:tmpl w:val="029182A7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377670CB"/>
    <w:multiLevelType w:val="singleLevel"/>
    <w:tmpl w:val="377670CB"/>
    <w:lvl w:ilvl="0" w:tentative="0">
      <w:start w:val="6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5EA4B8A"/>
    <w:rsid w:val="06FA2EAB"/>
    <w:rsid w:val="0EC200ED"/>
    <w:rsid w:val="17FB4165"/>
    <w:rsid w:val="1C2FC8F8"/>
    <w:rsid w:val="2FDF73BB"/>
    <w:rsid w:val="382211A7"/>
    <w:rsid w:val="3BBF21C1"/>
    <w:rsid w:val="3F9D2ECE"/>
    <w:rsid w:val="541D2AAC"/>
    <w:rsid w:val="60775D27"/>
    <w:rsid w:val="67DFB851"/>
    <w:rsid w:val="6AD761A9"/>
    <w:rsid w:val="6B260A2B"/>
    <w:rsid w:val="6BBD9266"/>
    <w:rsid w:val="6DAD29F2"/>
    <w:rsid w:val="77AF6505"/>
    <w:rsid w:val="78753FC8"/>
    <w:rsid w:val="7AFE588F"/>
    <w:rsid w:val="7EAF1B34"/>
    <w:rsid w:val="7F7E8378"/>
    <w:rsid w:val="7FF71E36"/>
    <w:rsid w:val="89CF2645"/>
    <w:rsid w:val="9BDB7B30"/>
    <w:rsid w:val="9DAFD9C3"/>
    <w:rsid w:val="ACFF2747"/>
    <w:rsid w:val="B253C363"/>
    <w:rsid w:val="BBBF8841"/>
    <w:rsid w:val="BD3D5B37"/>
    <w:rsid w:val="BDBF66AC"/>
    <w:rsid w:val="BFF6A71E"/>
    <w:rsid w:val="DEBE7F12"/>
    <w:rsid w:val="E39D7A10"/>
    <w:rsid w:val="E79784C6"/>
    <w:rsid w:val="E9EFFBD2"/>
    <w:rsid w:val="EBB36E6C"/>
    <w:rsid w:val="FBFFA822"/>
    <w:rsid w:val="FD3E68AB"/>
    <w:rsid w:val="FD991F6E"/>
    <w:rsid w:val="FE756623"/>
    <w:rsid w:val="FEBE5CD2"/>
    <w:rsid w:val="FF7C5AA4"/>
    <w:rsid w:val="FF7F60FD"/>
    <w:rsid w:val="FFFF1D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99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仿宋_GB2312" w:cs="Times New Roman"/>
      <w:kern w:val="2"/>
      <w:sz w:val="32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9">
    <w:name w:val="Default Paragraph Font"/>
    <w:semiHidden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uiPriority w:val="0"/>
    <w:pPr>
      <w:jc w:val="left"/>
    </w:pPr>
  </w:style>
  <w:style w:type="paragraph" w:styleId="5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Normal (Web)"/>
    <w:basedOn w:val="1"/>
    <w:qFormat/>
    <w:uiPriority w:val="0"/>
    <w:rPr>
      <w:sz w:val="24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Strong"/>
    <w:basedOn w:val="9"/>
    <w:qFormat/>
    <w:uiPriority w:val="0"/>
    <w:rPr>
      <w:b/>
    </w:rPr>
  </w:style>
  <w:style w:type="character" w:styleId="11">
    <w:name w:val="page number"/>
    <w:basedOn w:val="9"/>
    <w:qFormat/>
    <w:uiPriority w:val="99"/>
    <w:rPr>
      <w:rFonts w:cs="Times New Roman"/>
    </w:rPr>
  </w:style>
  <w:style w:type="paragraph" w:customStyle="1" w:styleId="12">
    <w:name w:val="Default"/>
    <w:qFormat/>
    <w:uiPriority w:val="0"/>
    <w:pPr>
      <w:widowControl w:val="0"/>
      <w:autoSpaceDE w:val="0"/>
      <w:autoSpaceDN w:val="0"/>
      <w:adjustRightInd w:val="0"/>
    </w:pPr>
    <w:rPr>
      <w:rFonts w:ascii="仿宋" w:hAnsi="仿宋" w:eastAsia="宋体" w:cs="仿宋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2901</Words>
  <Characters>3051</Characters>
  <Lines>0</Lines>
  <Paragraphs>0</Paragraphs>
  <TotalTime>15</TotalTime>
  <ScaleCrop>false</ScaleCrop>
  <LinksUpToDate>false</LinksUpToDate>
  <CharactersWithSpaces>3206</CharactersWithSpaces>
  <Application>WPS Office_6.4.0.8550_F1E327BC-269C-435d-A152-05C5408002CA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2026-03-19T05:15:00Z</dcterms:created>
  <dc:creator>花</dc:creator>
  <cp:lastModifiedBy>鹏进</cp:lastModifiedBy>
  <dcterms:modified xsi:type="dcterms:W3CDTF">2026-03-25T16:16:30Z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2052-6.4.0.8550</vt:lpwstr>
  </property>
  <property fmtid="{D5CDD505-2E9C-101B-9397-08002B2CF9AE}" pid="3" name="ICV">
    <vt:lpwstr>A8AD615D90161BBC66B3C069D0DEA267_43</vt:lpwstr>
  </property>
  <property fmtid="{D5CDD505-2E9C-101B-9397-08002B2CF9AE}" pid="4" name="KSOTemplateDocerSaveRecord">
    <vt:lpwstr>eyJoZGlkIjoiZDNiMzA2OTU0ZjRlNzY1ZWI3ODNmYWYyMDA1YTMyYWEiLCJ1c2VySWQiOiIzMzM5MDkxMDcifQ==</vt:lpwstr>
  </property>
</Properties>
</file>